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3E" w:rsidRPr="00B95BA3" w:rsidRDefault="000A4D3E" w:rsidP="00B95BA3">
      <w:pPr>
        <w:spacing w:before="100" w:beforeAutospacing="1"/>
        <w:ind w:left="-142" w:firstLine="708"/>
        <w:jc w:val="center"/>
      </w:pPr>
      <w:r w:rsidRPr="00B95BA3">
        <w:rPr>
          <w:bCs/>
        </w:rPr>
        <w:t>Уважаемые коллеги! 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Краевой центр дистанционного образования детей-инвалидов - структурное подразделение краевого государственного бюджетного общеобразовательного учреждения «Алтайский краевой педагогический лицей-интернат», находящий по адресу г. Барнаул, ул. </w:t>
      </w:r>
      <w:proofErr w:type="spellStart"/>
      <w:r w:rsidRPr="00B95BA3">
        <w:rPr>
          <w:bCs/>
        </w:rPr>
        <w:t>Папанинцев</w:t>
      </w:r>
      <w:proofErr w:type="spellEnd"/>
      <w:r w:rsidRPr="00B95BA3">
        <w:rPr>
          <w:bCs/>
        </w:rPr>
        <w:t>, д. 139</w:t>
      </w:r>
      <w:r w:rsidRPr="00B95BA3">
        <w:rPr>
          <w:bCs/>
          <w:lang w:val="en-US"/>
        </w:rPr>
        <w:t>a</w:t>
      </w:r>
      <w:r w:rsidRPr="00B95BA3">
        <w:rPr>
          <w:bCs/>
        </w:rPr>
        <w:t>, информирует о наличии свободных мест для обучения на дому детей-инвалидов (1-11 класс) по общеобразовательной программе с применением дистанционных образовательных технологий.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Всем обучающимся предоставляется комплект аппаратно-программных средств: компьютер, принтер, сканер, наушники, микрофон, веб-камера, графический планшет, цифровой микроскоп, фотоаппарат, клавиатура (при необходимости специальная клавиатура с большими кнопками или сенсорная, роллер или джойстик, выносные кнопки), программное обеспечение. 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Ведется набор обучающихся с ОВЗ в 1-2 классы для обучения по ФГОС НОО (при отсутствии медицинских противопоказаний работы за ПК):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- адаптированной основной общеобразовательной программе начального общего образования обучающихся с нарушениями опорно-двигательного аппарата (вариант 6.1, 6.2);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- адаптированной основной общеобразовательной программе начального общего образования обучающихся с задержкой психического развития (вариант 7.1, 7.2).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 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Для рассмотрения заявления о зачислении предоставляются следующие документы: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1. Справка, подтверждающая факт установления инвалидности, выданная федеральным государственным учреждением медико-социальной экспертизы; 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2. Справка врачебной комиссии о необходимости индивидуального обучения на дому по общеобразовательной программе;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3. Справка об отсутствии медицинских противопоказаний для работы на компьютере;</w:t>
      </w:r>
    </w:p>
    <w:p w:rsidR="000A4D3E" w:rsidRPr="00B95BA3" w:rsidRDefault="00B95BA3" w:rsidP="00B95BA3">
      <w:pPr>
        <w:ind w:left="-142" w:firstLine="708"/>
        <w:jc w:val="both"/>
      </w:pPr>
      <w:r w:rsidRPr="00B95BA3">
        <w:rPr>
          <w:bCs/>
        </w:rPr>
        <w:t>4. Заключение психолого-</w:t>
      </w:r>
      <w:r w:rsidR="000A4D3E" w:rsidRPr="00B95BA3">
        <w:rPr>
          <w:bCs/>
        </w:rPr>
        <w:t>медико</w:t>
      </w:r>
      <w:r w:rsidRPr="00B95BA3">
        <w:rPr>
          <w:bCs/>
        </w:rPr>
        <w:t>-</w:t>
      </w:r>
      <w:r w:rsidR="000A4D3E" w:rsidRPr="00B95BA3">
        <w:rPr>
          <w:bCs/>
        </w:rPr>
        <w:t>педагогической комиссии;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5. Индивидуальная программа реабилитации и </w:t>
      </w:r>
      <w:proofErr w:type="spellStart"/>
      <w:r w:rsidRPr="00B95BA3">
        <w:rPr>
          <w:bCs/>
        </w:rPr>
        <w:t>абилитации</w:t>
      </w:r>
      <w:proofErr w:type="spellEnd"/>
      <w:r w:rsidRPr="00B95BA3">
        <w:rPr>
          <w:bCs/>
        </w:rPr>
        <w:t xml:space="preserve"> ребенка-инвалида.</w:t>
      </w:r>
    </w:p>
    <w:p w:rsidR="000A4D3E" w:rsidRPr="00B95BA3" w:rsidRDefault="000A4D3E" w:rsidP="00B95BA3">
      <w:pPr>
        <w:ind w:left="-142" w:firstLine="708"/>
        <w:jc w:val="both"/>
      </w:pPr>
      <w:proofErr w:type="gramStart"/>
      <w:r w:rsidRPr="00B95BA3">
        <w:rPr>
          <w:bCs/>
        </w:rPr>
        <w:t>Для каждого обучающегося разрабатывается индивидуальная программа и расписание,  ориентированные  на его психофизиологические способности.</w:t>
      </w:r>
      <w:proofErr w:type="gramEnd"/>
      <w:r w:rsidRPr="00B95BA3">
        <w:rPr>
          <w:bCs/>
        </w:rPr>
        <w:t xml:space="preserve"> Возможно сочетание дистанционной и очной формы обучения, осуществляемой на дому учителями-предметниками из учреждения по месту жительства, с целью удовлетворения коммуникативной потребности детей. 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По показаниям с обучающимися дополнительно работают узкие специалисты (учитель-логопед, педагог-психолог, учитель-дефектолог).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В летнее время предоставляется возможность выезда в оздоровительный лагерь «Лицейская дача», расположенного в предгорьях края в с. Алтайское Алтайского района. 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 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Наши координаты: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656031, г. Барнаул, ул. </w:t>
      </w:r>
      <w:proofErr w:type="spellStart"/>
      <w:r w:rsidRPr="00B95BA3">
        <w:rPr>
          <w:bCs/>
        </w:rPr>
        <w:t>Папанинцев</w:t>
      </w:r>
      <w:proofErr w:type="spellEnd"/>
      <w:r w:rsidRPr="00B95BA3">
        <w:rPr>
          <w:bCs/>
        </w:rPr>
        <w:t>, 139а, каб.13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Директор: </w:t>
      </w:r>
      <w:proofErr w:type="spellStart"/>
      <w:r w:rsidRPr="00B95BA3">
        <w:rPr>
          <w:bCs/>
        </w:rPr>
        <w:t>Былков</w:t>
      </w:r>
      <w:proofErr w:type="spellEnd"/>
      <w:r w:rsidRPr="00B95BA3">
        <w:rPr>
          <w:bCs/>
        </w:rPr>
        <w:t xml:space="preserve"> Владимир Станиславович,  8-385-2-22-68-07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Заместитель директора по ДО: Вишнякова Наталья Николаевна,  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>8-385-2-68-02-22, 8-385-2-68-10-63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Электронная почта: </w:t>
      </w:r>
      <w:hyperlink r:id="rId5" w:history="1">
        <w:r w:rsidRPr="00B95BA3">
          <w:rPr>
            <w:rStyle w:val="a3"/>
            <w:bCs/>
          </w:rPr>
          <w:t>cdo@pedliceum.altai.ru</w:t>
        </w:r>
      </w:hyperlink>
      <w:r w:rsidRPr="00B95BA3">
        <w:rPr>
          <w:bCs/>
        </w:rPr>
        <w:t xml:space="preserve"> </w:t>
      </w:r>
    </w:p>
    <w:p w:rsidR="000A4D3E" w:rsidRPr="00B95BA3" w:rsidRDefault="000A4D3E" w:rsidP="00B95BA3">
      <w:pPr>
        <w:ind w:left="-142" w:firstLine="708"/>
        <w:jc w:val="both"/>
      </w:pPr>
      <w:r w:rsidRPr="00B95BA3">
        <w:rPr>
          <w:bCs/>
        </w:rPr>
        <w:t xml:space="preserve">Сайт: </w:t>
      </w:r>
      <w:hyperlink r:id="rId6" w:history="1">
        <w:r w:rsidRPr="00B95BA3">
          <w:rPr>
            <w:rStyle w:val="a3"/>
            <w:bCs/>
          </w:rPr>
          <w:t>http://pedliceum.altai.ru/</w:t>
        </w:r>
      </w:hyperlink>
    </w:p>
    <w:p w:rsidR="000A4D3E" w:rsidRPr="00B95BA3" w:rsidRDefault="000A4D3E" w:rsidP="00B95BA3">
      <w:pPr>
        <w:tabs>
          <w:tab w:val="left" w:pos="720"/>
        </w:tabs>
        <w:ind w:firstLine="709"/>
        <w:jc w:val="both"/>
      </w:pPr>
      <w:bookmarkStart w:id="0" w:name="_GoBack"/>
      <w:bookmarkEnd w:id="0"/>
    </w:p>
    <w:sectPr w:rsidR="000A4D3E" w:rsidRPr="00B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0D"/>
    <w:rsid w:val="000A4D3E"/>
    <w:rsid w:val="00581211"/>
    <w:rsid w:val="0063260D"/>
    <w:rsid w:val="00B95BA3"/>
    <w:rsid w:val="00D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D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D3E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0A4D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D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D3E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0A4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liceum.altai.ru/" TargetMode="External"/><Relationship Id="rId5" Type="http://schemas.openxmlformats.org/officeDocument/2006/relationships/hyperlink" Target="mailto:cdo@pedliceum.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Оксана Николаевна</cp:lastModifiedBy>
  <cp:revision>4</cp:revision>
  <dcterms:created xsi:type="dcterms:W3CDTF">2017-04-18T01:51:00Z</dcterms:created>
  <dcterms:modified xsi:type="dcterms:W3CDTF">2017-04-19T10:12:00Z</dcterms:modified>
</cp:coreProperties>
</file>