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19" w:rsidRDefault="009C6F19">
      <w:pPr>
        <w:pStyle w:val="ConsPlusNormal"/>
        <w:jc w:val="both"/>
        <w:outlineLvl w:val="0"/>
      </w:pPr>
    </w:p>
    <w:p w:rsidR="009C6F19" w:rsidRPr="001341ED" w:rsidRDefault="009C6F1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Зарегистрировано в Минюсте России 22 января 2021 г. N 62177</w:t>
      </w:r>
    </w:p>
    <w:p w:rsidR="009C6F19" w:rsidRPr="001341ED" w:rsidRDefault="009C6F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9C6F19" w:rsidRPr="001341ED" w:rsidRDefault="009C6F19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ПРИКАЗ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от 23 декабря 2020 г. N 767</w:t>
      </w:r>
    </w:p>
    <w:p w:rsidR="009C6F19" w:rsidRPr="001341ED" w:rsidRDefault="009C6F19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В ПОРЯДОК ПРОВЕДЕНИЯ АТТЕСТАЦИИ ПЕДАГОГИЧЕСКИХ РАБОТНИКОВ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РОССИЙСКОЙ ФЕДЕРАЦИИ ОТ 7 АПРЕЛЯ 2014 Г. N 276</w:t>
      </w: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49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5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4.2.19 пункта 4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а также во исполнение </w:t>
      </w:r>
      <w:hyperlink r:id="rId7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пункта 28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г. N 3273-р (Собрание законодательства Российской Федерации, 2020, N 2, ст. 224; N 41, ст. 6500), приказываю:</w:t>
      </w:r>
    </w:p>
    <w:p w:rsidR="009C6F19" w:rsidRPr="001341ED" w:rsidRDefault="009C6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Утвердить по согласованию с Министерством труда и социальной защиты Российской Федерации прилагаемые </w:t>
      </w:r>
      <w:hyperlink w:anchor="P32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8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32408).</w:t>
      </w: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Министр</w:t>
      </w:r>
    </w:p>
    <w:p w:rsidR="009C6F19" w:rsidRPr="001341ED" w:rsidRDefault="009C6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С.С.КРАВЦОВ</w:t>
      </w: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8F" w:rsidRDefault="00456E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E8F" w:rsidRDefault="00456E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E8F" w:rsidRDefault="00456E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E8F" w:rsidRDefault="00456E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E8F" w:rsidRDefault="00456E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E8F" w:rsidRDefault="00456E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1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Утверждены</w:t>
      </w:r>
    </w:p>
    <w:p w:rsidR="009C6F19" w:rsidRPr="001341ED" w:rsidRDefault="009C6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9C6F19" w:rsidRPr="001341ED" w:rsidRDefault="009C6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C6F19" w:rsidRPr="001341ED" w:rsidRDefault="009C6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от 23 декабря 2020 г. N 767</w:t>
      </w: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1341ED">
        <w:rPr>
          <w:rFonts w:ascii="Times New Roman" w:hAnsi="Times New Roman" w:cs="Times New Roman"/>
          <w:sz w:val="24"/>
          <w:szCs w:val="24"/>
        </w:rPr>
        <w:t>ИЗМЕНЕНИЯ,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КОТОРЫЕ ВНОСЯТСЯ В ПОРЯДОК ПРОВЕДЕНИЯ АТТЕСТАЦИИ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ОБРАЗОВАТЕЛЬНУЮ ДЕЯТЕЛЬНОСТЬ, УТВЕРЖДЕННЫЙ ПРИКАЗОМ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</w:p>
    <w:p w:rsidR="009C6F19" w:rsidRPr="001341ED" w:rsidRDefault="009C6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ОТ 7 АПРЕЛЯ 2014 Г. N 276</w:t>
      </w: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1341ED">
        <w:rPr>
          <w:rFonts w:ascii="Times New Roman" w:hAnsi="Times New Roman" w:cs="Times New Roman"/>
          <w:sz w:val="24"/>
          <w:szCs w:val="24"/>
        </w:rPr>
        <w:t>:</w:t>
      </w:r>
    </w:p>
    <w:p w:rsidR="009C6F19" w:rsidRPr="001341ED" w:rsidRDefault="009C6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6F19" w:rsidRPr="001341ED" w:rsidRDefault="009C6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"12. Работодатель знакомит педагогического работника с представлением под подпись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работу), а также сведения о прохождении им независимой оценки квалификации &lt;3&gt; (далее вместе - дополнительные сведения).";</w:t>
      </w:r>
    </w:p>
    <w:p w:rsidR="009C6F19" w:rsidRPr="001341ED" w:rsidRDefault="009C6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новой сноской "3" следующего содержания:</w:t>
      </w:r>
    </w:p>
    <w:p w:rsidR="009C6F19" w:rsidRPr="001341ED" w:rsidRDefault="009C6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"&lt;3&gt; Федеральный </w:t>
      </w:r>
      <w:hyperlink r:id="rId12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от 3 июля 2016 г. N 238-ФЗ "О независимой оценке квалификации" (Собрание законодательства Российской Федерации, 2016, N 27, ст. 4171)".</w:t>
      </w:r>
    </w:p>
    <w:p w:rsidR="009C6F19" w:rsidRPr="001341ED" w:rsidRDefault="009C6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Сноски "3"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"5"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считать соответственно сносками "4" - "6".</w:t>
      </w:r>
    </w:p>
    <w:p w:rsidR="009C6F19" w:rsidRPr="001341ED" w:rsidRDefault="009C6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3. </w:t>
      </w:r>
      <w:hyperlink r:id="rId15" w:history="1">
        <w:r w:rsidRPr="001341ED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1341E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6F19" w:rsidRPr="001341ED" w:rsidRDefault="009C6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"14. Аттестационная комиссия организации рассматривает представление работодателя, а также дополнительные сведения (в случае их представления педагогическим работником).".</w:t>
      </w: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9" w:rsidRPr="001341ED" w:rsidRDefault="009C6F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074B3" w:rsidRPr="001341ED" w:rsidRDefault="00C074B3">
      <w:pPr>
        <w:rPr>
          <w:rFonts w:ascii="Times New Roman" w:hAnsi="Times New Roman" w:cs="Times New Roman"/>
          <w:sz w:val="24"/>
          <w:szCs w:val="24"/>
        </w:rPr>
      </w:pPr>
    </w:p>
    <w:sectPr w:rsidR="00C074B3" w:rsidRPr="001341ED" w:rsidSect="0024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1341ED"/>
    <w:rsid w:val="00456E8F"/>
    <w:rsid w:val="009C6F19"/>
    <w:rsid w:val="00AF0CC5"/>
    <w:rsid w:val="00C0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F583-6DAA-4266-975B-121F1639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2DD032A2D53FBF1D360EFB0FC76CC2AE0C00AF33E761797FE74FCC7533B8D35AAE39102FC3E596DFEA1DC2D9FA23813BE39C2EA92451EkFu5G" TargetMode="External"/><Relationship Id="rId13" Type="http://schemas.openxmlformats.org/officeDocument/2006/relationships/hyperlink" Target="consultantplus://offline/ref=9BD2DD032A2D53FBF1D360EFB0FC76CC2AE0C00AF33E761797FE74FCC7533B8D35AAE39102FC3E5F6DFEA1DC2D9FA23813BE39C2EA92451EkFu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D2DD032A2D53FBF1D360EFB0FC76CC28EFC009F438761797FE74FCC7533B8D35AAE39102FC3D5A69FEA1DC2D9FA23813BE39C2EA92451EkFu5G" TargetMode="External"/><Relationship Id="rId12" Type="http://schemas.openxmlformats.org/officeDocument/2006/relationships/hyperlink" Target="consultantplus://offline/ref=9BD2DD032A2D53FBF1D360EFB0FC76CC29E6C308FD3D761797FE74FCC7533B8D27AABB9D03FD20586AEBF78D6BkCu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DD032A2D53FBF1D360EFB0FC76CC2FE7C105F33A761797FE74FCC7533B8D35AAE39102FC3E5C6FFEA1DC2D9FA23813BE39C2EA92451EkFu5G" TargetMode="External"/><Relationship Id="rId11" Type="http://schemas.openxmlformats.org/officeDocument/2006/relationships/hyperlink" Target="consultantplus://offline/ref=9BD2DD032A2D53FBF1D360EFB0FC76CC2AE0C00AF33E761797FE74FCC7533B8D35AAE39102FC3E5C6BFEA1DC2D9FA23813BE39C2EA92451EkFu5G" TargetMode="External"/><Relationship Id="rId5" Type="http://schemas.openxmlformats.org/officeDocument/2006/relationships/hyperlink" Target="consultantplus://offline/ref=9BD2DD032A2D53FBF1D360EFB0FC76CC2FE7C105F33A761797FE74FCC7533B8D35AAE39102FC3E596AFEA1DC2D9FA23813BE39C2EA92451EkFu5G" TargetMode="External"/><Relationship Id="rId15" Type="http://schemas.openxmlformats.org/officeDocument/2006/relationships/hyperlink" Target="consultantplus://offline/ref=9BD2DD032A2D53FBF1D360EFB0FC76CC2AE0C00AF33E761797FE74FCC7533B8D35AAE39102FC3E5D6FFEA1DC2D9FA23813BE39C2EA92451EkFu5G" TargetMode="External"/><Relationship Id="rId10" Type="http://schemas.openxmlformats.org/officeDocument/2006/relationships/hyperlink" Target="consultantplus://offline/ref=9BD2DD032A2D53FBF1D360EFB0FC76CC2AE0C00AF33E761797FE74FCC7533B8D35AAE39102FC3E5C6BFEA1DC2D9FA23813BE39C2EA92451EkFu5G" TargetMode="External"/><Relationship Id="rId4" Type="http://schemas.openxmlformats.org/officeDocument/2006/relationships/hyperlink" Target="consultantplus://offline/ref=9BD2DD032A2D53FBF1D360EFB0FC76CC28EFC70FF63E761797FE74FCC7533B8D35AAE39206FE350C3EB1A08068CBB13917BE3BC7F6k9u2G" TargetMode="External"/><Relationship Id="rId9" Type="http://schemas.openxmlformats.org/officeDocument/2006/relationships/hyperlink" Target="consultantplus://offline/ref=9BD2DD032A2D53FBF1D360EFB0FC76CC2AE0C00AF33E761797FE74FCC7533B8D35AAE39102FC3E5C6BFEA1DC2D9FA23813BE39C2EA92451EkFu5G" TargetMode="External"/><Relationship Id="rId14" Type="http://schemas.openxmlformats.org/officeDocument/2006/relationships/hyperlink" Target="consultantplus://offline/ref=9BD2DD032A2D53FBF1D360EFB0FC76CC2AE0C00AF33E761797FE74FCC7533B8D35AAE39102FC3E5168FEA1DC2D9FA23813BE39C2EA92451EkF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Т.А.</dc:creator>
  <cp:keywords/>
  <dc:description/>
  <cp:lastModifiedBy>Титаренко Т.А.</cp:lastModifiedBy>
  <cp:revision>4</cp:revision>
  <dcterms:created xsi:type="dcterms:W3CDTF">2022-05-11T06:46:00Z</dcterms:created>
  <dcterms:modified xsi:type="dcterms:W3CDTF">2022-05-12T07:00:00Z</dcterms:modified>
</cp:coreProperties>
</file>